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Bütün Hikâye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Seyfullah Demir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9786256130821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1.200,00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İnsanlık Neden Var ve Nasıl Oluştu? İnsanın Yapısı ve Maneviyatla İlişkisi Nasıldır? Evrenin ve İnsanın Oluşum Mekanizması Nasıl Bir Süreçten Geçmiştir?</w:t>
            </w:r>
          </w:p>
          <w:p>
            <w:pPr/>
            <w:r>
              <w:rPr/>
              <w:t xml:space="preserve">Akla gelebilecek birçok soruya cevap niteliğinde olan bu kitap, yoğun araştırmaların neticesinde ortaya çıktı. </w:t>
            </w:r>
          </w:p>
          <w:p>
            <w:pPr/>
            <w:r>
              <w:rPr/>
              <w:t xml:space="preserve">Seyfullah Demir, "Bütün Hikâye" kitabında parçaları birleştirerek bir bütünü anlamaya sizi davet ediyor...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https://www.vernokitap.com/kitaplar/seyfullah-demir-butun-hikaye-4369.html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2026-03-07T10:39:30+03:00</dcterms:created>
  <dcterms:modified xsi:type="dcterms:W3CDTF">2026-03-07T10:39:30+03:00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