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Mor Menekşeler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Rumeysa Coşan</w:t>
            </w:r>
          </w:p>
          <w:p>
            <w:pPr/>
            <w:r>
              <w:rPr/>
              <w:t xml:space="preserve">Alt Başlık: </w:t>
            </w:r>
            <w:r>
              <w:rPr>
                <w:b w:val="1"/>
                <w:bCs w:val="1"/>
              </w:rPr>
              <w:t xml:space="preserve">İçimizdeki Sızı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Şiir/Edebiyat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2021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42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9786257190886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200,00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Dilan Tahincioğlu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Tuğba Altınöz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Hasan Kahveci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Deli gönlüm biçare kaldı oralarda,sevdaca süzüldüm. Kendime geldim.Şimdi ise pek yorulmuş gönlüm ve kalbim şairce,şiirce atmakta.Bu yolda sizinle aydınlanmaktayım.Gelin, aşkça ve sevgiyle şiirlerde buluşalım.Selamet ve sevgiyle kalın.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https://www.vernokitap.com/kitaplar/kitap-baski-rumeysa-cosan-mor-menekseler-1691.html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2026-07-31T01:07:23+03:00</dcterms:created>
  <dcterms:modified xsi:type="dcterms:W3CDTF">2026-07-31T01:07:23+03:00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