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Gözyaşlarım da Yandı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Feyzi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Elimi Tutmadan, GÖZlerime Bakmadan,</w:t>
            </w:r>
          </w:p>
          <w:p>
            <w:pPr/>
            <w:r>
              <w:rPr/>
              <w:t xml:space="preserve">Sebepsizce Elveda Deyip Giderken,</w:t>
            </w:r>
          </w:p>
          <w:p>
            <w:pPr/>
            <w:r>
              <w:rPr/>
              <w:t xml:space="preserve">Bakma Arkana, Bırak Aksın GÖZyaşlarım&amp;Hellip;.</w:t>
            </w:r>
          </w:p>
          <w:p>
            <w:pPr/>
            <w:r>
              <w:rPr/>
              <w:t xml:space="preserve">&amp;Hellip;</w:t>
            </w:r>
          </w:p>
          <w:p>
            <w:pPr/>
            <w:r>
              <w:rPr/>
              <w:t xml:space="preserve">Aşk Ateşine Damla Damla Dökülen,</w:t>
            </w:r>
          </w:p>
          <w:p>
            <w:pPr/>
            <w:r>
              <w:rPr/>
              <w:t xml:space="preserve">Gözyaşlarım Da Yansın&amp;Hellip;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https://www.vernokitap.com/kitaplar/kitap-baski-feyzi-dogru-gozyaslarim-da-yandi-3310.html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2026-01-20T13:25:18+03:00</dcterms:created>
  <dcterms:modified xsi:type="dcterms:W3CDTF">2026-01-20T13:25:18+03:00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