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Masumiyet Kırılınca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Semira Nur Bilir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9786258579741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Özge Nur Çığşar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Masumiyet bir erdem değil; yalnızca henüz kırılmamış bir camdır.</w:t>
            </w:r>
            <w:br/>
            <w:r>
              <w:rPr/>
              <w:t xml:space="preserve">Sınıfsal kibrin vicdanı susturduğu, yoksul kadın bedenlerinin sessizce feda edildiği bu düzende; adalet ve intikam arasındaki çizgi nerede kaybolur?</w:t>
            </w:r>
            <w:br/>
            <w:r>
              <w:rPr/>
              <w:t xml:space="preserve">Berrin için hayat; Ankara’nın düzenli caddeleri, güvenli bir kamu işi ve ailesinin uygun gördüğü “doğru” bir nişanlıdan ibaretti.</w:t>
            </w:r>
            <w:br/>
            <w:r>
              <w:rPr/>
              <w:t xml:space="preserve">Ancak, İstanbul’da tutunmaya çalışan taşralı bir adamla yaşadığı gizli yakınlaşma, Berrin’in güvenli sandığı hayatını geri dönülmez biçimde altüst eder. Kısa sürede bu ilişki; şiddet, şantaj ve tahakkümle örülü karanlık bir çıkmaza dönüşür.</w:t>
            </w:r>
            <w:br/>
            <w:r>
              <w:rPr/>
              <w:t xml:space="preserve">Ailenin, hukukun ve alışılmış düzenin suskunluğu içinde çıkışsız kalan Berrin, tam o eşikte Nilay’la tanışır. Nilay ona yalnızca kurtuluş değil, Tanrıça Hekate’nin gölgesinde yürüyen, kadınlar arasında kuşaktan kuşağa aktarılan kadim ve karanlık bir güç yolu vaat eder.</w:t>
            </w:r>
            <w:br/>
            <w:r>
              <w:rPr/>
              <w:t xml:space="preserve">Berrin bu yola girdiğinde artık yalnızca bir kurban değildir. Fakat kazandığı her güç, beraberinde başka bir bedel getirir.</w:t>
            </w:r>
            <w:br/>
            <w:r>
              <w:rPr/>
              <w:t xml:space="preserve">Bir kötülüğü engellemek adına, başka bir kötülüğü bilerek yaratmak meşru mudur?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https://www.vernokitap.com/kitaplar/semira-nur-bilir-masumiyet-kirilinca-5859.html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2026-07-08T12:45:37+03:00</dcterms:created>
  <dcterms:modified xsi:type="dcterms:W3CDTF">2026-07-08T12:45:37+03:00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