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Goltz Paşa`nın Hatıratı</w:t>
            </w:r>
          </w:p>
          <w:p>
            <w:pPr/>
            <w:r>
              <w:rPr/>
              <w:t xml:space="preserve">Yazar Adı: </w:t>
            </w:r>
            <w:r>
              <w:rPr>
                <w:b w:val="1"/>
                <w:bCs w:val="1"/>
              </w:rPr>
              <w:t xml:space="preserve">Wilhelm Colmar Von Der Goltz</w:t>
            </w:r>
          </w:p>
          <w:p>
            <w:pPr/>
            <w:r>
              <w:rPr/>
              <w:t xml:space="preserve">Alt Başlık: </w:t>
            </w:r>
            <w:r>
              <w:rPr>
                <w:b w:val="1"/>
                <w:bCs w:val="1"/>
              </w:rPr>
              <w:t xml:space="preserve">Cihan Harbi'nde Mareşal Colmar Von Der Goltz Paşa'</w:t>
            </w:r>
          </w:p>
          <w:p>
            <w:pPr/>
            <w:r>
              <w:rPr/>
              <w:t xml:space="preserve">Tür Serisi: </w:t>
            </w:r>
            <w:r>
              <w:rPr>
                <w:b w:val="1"/>
                <w:bCs w:val="1"/>
              </w:rPr>
              <w:t xml:space="preserve">Anı/Bellek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195 mm</w:t>
            </w:r>
          </w:p>
          <w:p>
            <w:pPr/>
            <w:r>
              <w:rPr/>
              <w:t xml:space="preserve">ISBN No: </w:t>
            </w:r>
            <w:r>
              <w:rPr>
                <w:b w:val="1"/>
                <w:bCs w:val="1"/>
              </w:rPr>
              <w:t xml:space="preserve">9786259940397</w:t>
            </w:r>
          </w:p>
          <w:p>
            <w:pPr/>
            <w:r>
              <w:rPr/>
              <w:t xml:space="preserve">Etiket Fiyatı: </w:t>
            </w:r>
            <w:r>
              <w:rPr>
                <w:b w:val="1"/>
                <w:bCs w:val="1"/>
              </w:rPr>
              <w:t xml:space="preserve">200,00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Goltz Paşa'nın Hatıratı, Goltz Paşa'nın son kez Türkiye'ye geldiği 1914-1916 yılları arasındaki İstanbul, Irak ve İran hatıralarını içermektedir. Siyasi mülahazalardan uzak samimi, içten ve yetmiş yaşını aşmış -hayatın bütün zorluklarını ve sevinçlerini tatmış- bir insanın duygularını yansıtan bu metinler, Goltz Paşa'nın yakın çevresine, meslek arkadaşlarına, eşi ve oğlu başta olmak üzere aile fertlerine yazılmış mektuplardan oluşmaktadır 1914-1916 yılları arasında I. Dünya Savaşı'nın resmî kayıtlara, askerî ceridelere yansımayan yönleriyle, cepheyi ve cephe gerisini aktaran metinler kadar anlatımdaki canlı tasvirler dikkat çekicidir. Özellikle yaklaşık bir ay süren İstanbul-Bağdat arası, tren, otomobil, at sırtında ve Dicle Nehri üzerinde kelekler ile devam eden yolculuğuna ilişkin gözlemleri, yolculuk boyunca yaşadıkları, duyguları, heyecanları, Türkler ve Türkiye hakkındaki düşünceleri ile okunmayı fazlasıyla hak eden bir eserin çağrısına kayıtsız mı kalacaksınız?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https://www.vernokitap.com/kitaplar/maresal-colmar-von-der-goltz-pasa-goltz-pasanin-hatirati-4153.html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2026-07-30T21:58:39+03:00</dcterms:created>
  <dcterms:modified xsi:type="dcterms:W3CDTF">2026-07-30T21:58:39+03:00</dcterms:modified>
</cp:coreProperties>
</file>

<file path=docProps/custom.xml><?xml version="1.0" encoding="utf-8"?>
<Properties xmlns="http://schemas.openxmlformats.org/officeDocument/2006/custom-properties" xmlns:vt="http://schemas.openxmlformats.org/officeDocument/2006/docPropsVTypes"/>
</file>