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Namusla Açlık Meselesi</w:t>
            </w:r>
          </w:p>
          <w:p>
            <w:pPr/>
            <w:r>
              <w:rPr/>
              <w:t xml:space="preserve">Yazar Adı: </w:t>
            </w:r>
            <w:r>
              <w:rPr>
                <w:b w:val="1"/>
                <w:bCs w:val="1"/>
              </w:rPr>
              <w:t xml:space="preserve">Hüseyin Rahmi Gürpınar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9786256086968</w:t>
            </w:r>
          </w:p>
          <w:p>
            <w:pPr/>
            <w:r>
              <w:rPr/>
              <w:t xml:space="preserve">Etiket Fiyatı: </w:t>
            </w:r>
            <w:r>
              <w:rPr>
                <w:b w:val="1"/>
                <w:bCs w:val="1"/>
              </w:rPr>
              <w:t xml:space="preserve">290,00 TL</w:t>
            </w:r>
          </w:p>
          <w:p>
            <w:pPr/>
            <w:r>
              <w:rPr/>
              <w:t xml:space="preserve">ISBN Görevlisi: </w:t>
            </w:r>
            <w:r>
              <w:rPr>
                <w:b w:val="1"/>
                <w:bCs w:val="1"/>
              </w:rPr>
              <w:t xml:space="preserve">Yusuf Efe Civlez</w:t>
            </w:r>
          </w:p>
          <w:p>
            <w:pPr/>
            <w:r>
              <w:rPr/>
              <w:t xml:space="preserve">Editör Görevlisi: </w:t>
            </w:r>
            <w:r>
              <w:rPr>
                <w:b w:val="1"/>
                <w:bCs w:val="1"/>
              </w:rPr>
              <w:t xml:space="preserve">Hüseyin Özdemir</w:t>
            </w:r>
          </w:p>
          <w:p>
            <w:pPr/>
            <w:r>
              <w:rPr/>
              <w:t xml:space="preserve">Mizanpajcı: </w:t>
            </w:r>
            <w:r>
              <w:rPr>
                <w:b w:val="1"/>
                <w:bCs w:val="1"/>
              </w:rPr>
              <w:t xml:space="preserve">Yusuf Efe Civlez</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 “Herkesin neyi para ediyorsa onu sattığı” pazarda en son tezgâha konulan mal: namus. Çünkü artık satıp savacak başka bir şey kalmamıştır. </w:t>
            </w:r>
            <w:r>
              <w:rPr>
                <w:i w:val="1"/>
                <w:iCs w:val="1"/>
              </w:rPr>
              <w:t xml:space="preserve">Açlıkla Namus Meselesi</w:t>
            </w:r>
            <w:r>
              <w:rPr/>
              <w:t xml:space="preserve">’dir bu. </w:t>
            </w:r>
            <w:r>
              <w:rPr>
                <w:i w:val="1"/>
                <w:iCs w:val="1"/>
              </w:rPr>
              <w:t xml:space="preserve">Şeytan’ın Karısı</w:t>
            </w:r>
            <w:r>
              <w:rPr/>
              <w:t xml:space="preserve">, huysuz bir kadınla evli olmanın Şeytan’ı bile canından bezdirecek kadar mühim bir problem olduğunu eğlenceli bir finalle dile getiriyor. </w:t>
            </w:r>
            <w:r>
              <w:rPr>
                <w:i w:val="1"/>
                <w:iCs w:val="1"/>
              </w:rPr>
              <w:t xml:space="preserve">İki Lohusa</w:t>
            </w:r>
            <w:r>
              <w:rPr/>
              <w:t xml:space="preserve">’dan biri ilk doğum stresini aşmakta zorlanan yeni gelin Nevres Hanım. Diğeri ise metanetiyle ona örnek olan evin kedisi Şirin. </w:t>
            </w:r>
            <w:r>
              <w:rPr>
                <w:i w:val="1"/>
                <w:iCs w:val="1"/>
              </w:rPr>
              <w:t xml:space="preserve">Bugün Ne Yiyeceğiz</w:t>
            </w:r>
            <w:r>
              <w:rPr/>
              <w:t xml:space="preserve"> sualine cevap almaktan ümidini kesen Nasuhi Bey’in ailesi “ziftin pekini yemeye” de razılar ama “okkası kaça” onu bilmiyorlar. </w:t>
            </w:r>
            <w:r>
              <w:rPr>
                <w:i w:val="1"/>
                <w:iCs w:val="1"/>
              </w:rPr>
              <w:t xml:space="preserve">Er Kişi Niyetine</w:t>
            </w:r>
            <w:r>
              <w:rPr/>
              <w:t xml:space="preserve">’nin talihsiz kahramanı, huysuz eşi Refia’nın şerrinden emin olmak için ahmak rolü oynamaya da razıydı ama kendisine hizmetçi dayanmayan eşinin yeni hizmetçi kızı hâlâ kapının önüne koymayışına şaşmamak da elinden gelmiyordu…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https://www.vernokitap.com/kitaplar/huseyin-rahmi-gurpinar-namusla-aclik-meselesi-5601.html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2026-05-19T16:15:17+03:00</dcterms:created>
  <dcterms:modified xsi:type="dcterms:W3CDTF">2026-05-19T16:15:17+03:00</dcterms:modified>
</cp:coreProperties>
</file>

<file path=docProps/custom.xml><?xml version="1.0" encoding="utf-8"?>
<Properties xmlns="http://schemas.openxmlformats.org/officeDocument/2006/custom-properties" xmlns:vt="http://schemas.openxmlformats.org/officeDocument/2006/docPropsVTypes"/>
</file>