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8751733703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Kur`anda Sünnet</w:t>
            </w:r>
          </w:p>
          <w:p>
            <w:pPr/>
            <w:r>
              <w:rPr/>
              <w:t xml:space="preserve">Yazar Adı: </w:t>
            </w:r>
            <w:r>
              <w:rPr>
                <w:b w:val="1"/>
                <w:bCs w:val="1"/>
              </w:rPr>
              <w:t xml:space="preserve">Muhittin Oğrak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189</w:t>
            </w:r>
          </w:p>
          <w:p>
            <w:pPr/>
            <w:r>
              <w:rPr/>
              <w:t xml:space="preserve">Kitap Boyutları: </w:t>
            </w:r>
            <w:r>
              <w:rPr>
                <w:b w:val="1"/>
                <w:bCs w:val="1"/>
              </w:rPr>
              <w:t xml:space="preserve">135 X 195 mm</w:t>
            </w:r>
          </w:p>
          <w:p>
            <w:pPr/>
            <w:r>
              <w:rPr/>
              <w:t xml:space="preserve">ISBN No: </w:t>
            </w:r>
            <w:r>
              <w:rPr>
                <w:b w:val="1"/>
                <w:bCs w:val="1"/>
              </w:rPr>
              <w:t xml:space="preserve">9786255779595</w:t>
            </w:r>
          </w:p>
          <w:p>
            <w:pPr/>
            <w:r>
              <w:rPr/>
              <w:t xml:space="preserve">Etiket Fiyatı: </w:t>
            </w:r>
            <w:r>
              <w:rPr>
                <w:b w:val="1"/>
                <w:bCs w:val="1"/>
              </w:rPr>
              <w:t xml:space="preserve">510,00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Editör Görevlisi: </w:t>
            </w:r>
            <w:r>
              <w:rPr>
                <w:b w:val="1"/>
                <w:bCs w:val="1"/>
              </w:rPr>
              <w:t xml:space="preserve">Ali Gül</w:t>
            </w:r>
          </w:p>
          <w:p>
            <w:pPr/>
            <w:r>
              <w:rPr/>
              <w:t xml:space="preserve">Mizanpajcı: </w:t>
            </w:r>
            <w:r>
              <w:rPr>
                <w:b w:val="1"/>
                <w:bCs w:val="1"/>
              </w:rPr>
              <w:t xml:space="preserve">Seda Taşçı</w:t>
            </w:r>
          </w:p>
          <w:p>
            <w:pPr/>
            <w:r>
              <w:rPr/>
              <w:t xml:space="preserve">Kapak Grafikeri: </w:t>
            </w:r>
            <w:r>
              <w:rPr>
                <w:b w:val="1"/>
                <w:bCs w:val="1"/>
              </w:rPr>
              <w:t xml:space="preserve">Kemal Taşçı</w:t>
            </w:r>
          </w:p>
        </w:tc>
      </w:tr>
      <w:tr>
        <w:trPr/>
        <w:tc>
          <w:tcPr>
            <w:tcW w:w="9000" w:type="dxa"/>
            <w:vAlign w:val="top"/>
            <w:gridSpan w:val="2"/>
            <w:noWrap/>
          </w:tcPr>
          <w:p>
            <w:pPr/>
            <w:r>
              <w:rPr>
                <w:b w:val="1"/>
                <w:bCs w:val="1"/>
              </w:rPr>
              <w:t xml:space="preserve">Kitap Tanıtım Yazısı : (Arka Kapak)</w:t>
            </w:r>
          </w:p>
          <w:p/>
          <w:p>
            <w:pPr/>
            <w:r>
              <w:rPr/>
              <w:t xml:space="preserve">     Kur’an bize yeter diyen zatlar Resulullahın (s.a.v.) Kur’an tefsirini kabul etmiyorlar, ama kendileri Kur’anı açıklamak için “Kur’an Tefsiri” adı altında yüzlerce kitap yazmışlar. Örneğin biri 80 kitap, biri 30 ciltlik Kur’an Tefsiri, biri 36 kitap yazmış. Kur’an bize yeter diyenlerin diğerleri de çok sayıda kitaplar yazmışlar. Oysa Kur’anı Kerîm, ne yapacağımızı emreder, Hadis-i Şerif ise nasıl yapacağımızı öğretir.       </w:t>
            </w:r>
          </w:p>
          <w:p>
            <w:pPr/>
            <w:r>
              <w:rPr/>
              <w:t xml:space="preserve">     Madem Kur’an dışında kaynak kabul etmiyorsunuz ve Sünneti/Hadisi inkar ediyorsunuz. Bu yazdıklarınızı ne ile açıklayacaksınız? Hem tek kaynak Kur’an diyeceksiniz hem de ciltlerle Kur’anı açıklamaya çalışacaksınız, hem Kur’anı tefsir eden hadisleri yok sayacaksınız, hem de kendi hadislerinizle Kur’anı açıklayacaksınız. Bu ne biçim çelişki!</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https://www.vernokitap.com/kitaplar/muhittin-ograk-fehrist-kuranda-sunnet-5151.html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2026-07-30T19:52:41+03:00</dcterms:created>
  <dcterms:modified xsi:type="dcterms:W3CDTF">2026-07-30T19:52:41+03:00</dcterms:modified>
</cp:coreProperties>
</file>

<file path=docProps/custom.xml><?xml version="1.0" encoding="utf-8"?>
<Properties xmlns="http://schemas.openxmlformats.org/officeDocument/2006/custom-properties" xmlns:vt="http://schemas.openxmlformats.org/officeDocument/2006/docPropsVTypes"/>
</file>